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A4" w:rsidRPr="00E4797A" w:rsidRDefault="00EA0EA4" w:rsidP="00EA0EA4">
      <w:pPr>
        <w:tabs>
          <w:tab w:val="left" w:pos="720"/>
        </w:tabs>
        <w:spacing w:after="0" w:line="240" w:lineRule="auto"/>
        <w:ind w:firstLine="540"/>
        <w:jc w:val="center"/>
        <w:rPr>
          <w:rFonts w:ascii="Times New Roman" w:eastAsia="Times New Roman" w:hAnsi="Times New Roman"/>
          <w:b/>
          <w:lang w:eastAsia="ru-RU"/>
        </w:rPr>
      </w:pPr>
      <w:bookmarkStart w:id="0" w:name="_GoBack"/>
      <w:bookmarkEnd w:id="0"/>
    </w:p>
    <w:p w:rsidR="00EA0EA4" w:rsidRPr="00E4797A" w:rsidRDefault="00EA0EA4" w:rsidP="00EA0EA4">
      <w:pPr>
        <w:tabs>
          <w:tab w:val="left" w:pos="720"/>
        </w:tabs>
        <w:spacing w:after="0" w:line="240" w:lineRule="auto"/>
        <w:ind w:firstLine="540"/>
        <w:jc w:val="center"/>
        <w:rPr>
          <w:rFonts w:ascii="Times New Roman" w:eastAsia="Times New Roman" w:hAnsi="Times New Roman"/>
          <w:b/>
          <w:lang w:eastAsia="ru-RU"/>
        </w:rPr>
      </w:pPr>
      <w:r w:rsidRPr="00E4797A">
        <w:rPr>
          <w:rFonts w:ascii="Times New Roman" w:eastAsia="Times New Roman" w:hAnsi="Times New Roman"/>
          <w:b/>
          <w:lang w:eastAsia="ru-RU"/>
        </w:rPr>
        <w:t xml:space="preserve">Родительский всеобуч  в </w:t>
      </w:r>
      <w:r w:rsidR="00E4797A" w:rsidRPr="00E4797A">
        <w:rPr>
          <w:rFonts w:ascii="Times New Roman" w:eastAsia="Times New Roman" w:hAnsi="Times New Roman"/>
          <w:b/>
          <w:lang w:eastAsia="ru-RU"/>
        </w:rPr>
        <w:t xml:space="preserve">7 </w:t>
      </w:r>
      <w:r w:rsidRPr="00E4797A">
        <w:rPr>
          <w:rFonts w:ascii="Times New Roman" w:eastAsia="Times New Roman" w:hAnsi="Times New Roman"/>
          <w:b/>
          <w:lang w:eastAsia="ru-RU"/>
        </w:rPr>
        <w:t xml:space="preserve"> классе</w:t>
      </w:r>
    </w:p>
    <w:p w:rsidR="00EA0EA4" w:rsidRPr="00E4797A" w:rsidRDefault="00EA0EA4" w:rsidP="00EA0EA4">
      <w:pPr>
        <w:tabs>
          <w:tab w:val="left" w:pos="720"/>
        </w:tabs>
        <w:spacing w:after="0" w:line="240" w:lineRule="auto"/>
        <w:ind w:firstLine="540"/>
        <w:jc w:val="center"/>
        <w:rPr>
          <w:rFonts w:ascii="Times New Roman" w:eastAsia="Times New Roman" w:hAnsi="Times New Roman"/>
          <w:b/>
          <w:lang w:eastAsia="ru-RU"/>
        </w:rPr>
      </w:pPr>
      <w:r w:rsidRPr="00E4797A">
        <w:rPr>
          <w:rFonts w:ascii="Times New Roman" w:eastAsia="Times New Roman" w:hAnsi="Times New Roman"/>
          <w:b/>
          <w:lang w:eastAsia="ru-RU"/>
        </w:rPr>
        <w:t>Тема</w:t>
      </w:r>
      <w:r w:rsidR="00E4797A" w:rsidRPr="00E4797A">
        <w:rPr>
          <w:rFonts w:ascii="Times New Roman" w:eastAsia="Times New Roman" w:hAnsi="Times New Roman"/>
          <w:b/>
          <w:lang w:eastAsia="ru-RU"/>
        </w:rPr>
        <w:t xml:space="preserve"> 1</w:t>
      </w:r>
      <w:r w:rsidRPr="00E4797A">
        <w:rPr>
          <w:rFonts w:ascii="Times New Roman" w:eastAsia="Times New Roman" w:hAnsi="Times New Roman"/>
          <w:b/>
          <w:lang w:eastAsia="ru-RU"/>
        </w:rPr>
        <w:t>:  «Трудное поведение подростков».</w:t>
      </w:r>
    </w:p>
    <w:p w:rsidR="00EA0EA4" w:rsidRPr="00E4797A" w:rsidRDefault="00EA0EA4" w:rsidP="00EA0EA4">
      <w:pPr>
        <w:tabs>
          <w:tab w:val="left" w:pos="720"/>
        </w:tabs>
        <w:spacing w:after="0" w:line="240" w:lineRule="auto"/>
        <w:ind w:firstLine="540"/>
        <w:jc w:val="center"/>
        <w:rPr>
          <w:rFonts w:ascii="Times New Roman" w:eastAsia="Times New Roman" w:hAnsi="Times New Roman"/>
          <w:b/>
          <w:lang w:eastAsia="ru-RU"/>
        </w:rPr>
      </w:pPr>
    </w:p>
    <w:p w:rsidR="00EA0EA4" w:rsidRPr="00E4797A" w:rsidRDefault="00EA0EA4" w:rsidP="00EA0EA4">
      <w:pPr>
        <w:spacing w:after="0" w:line="240" w:lineRule="auto"/>
        <w:ind w:firstLine="708"/>
        <w:jc w:val="both"/>
        <w:rPr>
          <w:rFonts w:ascii="Times New Roman" w:eastAsia="Times New Roman" w:hAnsi="Times New Roman"/>
          <w:lang w:eastAsia="ru-RU"/>
        </w:rPr>
      </w:pPr>
      <w:r w:rsidRPr="00E4797A">
        <w:rPr>
          <w:rFonts w:ascii="Times New Roman" w:eastAsia="Times New Roman" w:hAnsi="Times New Roman"/>
          <w:b/>
          <w:shd w:val="clear" w:color="auto" w:fill="FFFFFF"/>
          <w:lang w:eastAsia="ru-RU"/>
        </w:rPr>
        <w:t>Оборудование:</w:t>
      </w:r>
      <w:r w:rsidRPr="00E4797A">
        <w:rPr>
          <w:rFonts w:ascii="Times New Roman" w:eastAsia="Times New Roman" w:hAnsi="Times New Roman"/>
          <w:shd w:val="clear" w:color="auto" w:fill="FFFFFF"/>
          <w:lang w:eastAsia="ru-RU"/>
        </w:rPr>
        <w:t xml:space="preserve"> бланки ответов на вопросы теста, стул для ведущего игры, бумага, ручки или карандаши, медиа-оборудование для демонстрации презентации.</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b/>
          <w:shd w:val="clear" w:color="auto" w:fill="FFFFFF"/>
          <w:lang w:eastAsia="ru-RU"/>
        </w:rPr>
        <w:t>Цель:</w:t>
      </w:r>
      <w:r w:rsidRPr="00E4797A">
        <w:rPr>
          <w:rFonts w:ascii="Times New Roman" w:eastAsia="Times New Roman" w:hAnsi="Times New Roman"/>
          <w:shd w:val="clear" w:color="auto" w:fill="FFFFFF"/>
          <w:lang w:eastAsia="ru-RU"/>
        </w:rPr>
        <w:t xml:space="preserve"> создание условий для осмысления  и преодоления родителями помех и затруднений в общении с младшими подростками.</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b/>
          <w:shd w:val="clear" w:color="auto" w:fill="FFFFFF"/>
          <w:lang w:eastAsia="ru-RU"/>
        </w:rPr>
        <w:t>Задачи:</w:t>
      </w:r>
      <w:r w:rsidRPr="00E4797A">
        <w:rPr>
          <w:rFonts w:ascii="Times New Roman" w:eastAsia="Times New Roman" w:hAnsi="Times New Roman"/>
          <w:shd w:val="clear" w:color="auto" w:fill="FFFFFF"/>
          <w:lang w:eastAsia="ru-RU"/>
        </w:rPr>
        <w:t xml:space="preserve"> </w:t>
      </w:r>
    </w:p>
    <w:p w:rsidR="00EA0EA4" w:rsidRPr="00E4797A" w:rsidRDefault="00EA0EA4" w:rsidP="00EA0EA4">
      <w:pPr>
        <w:numPr>
          <w:ilvl w:val="0"/>
          <w:numId w:val="5"/>
        </w:numPr>
        <w:spacing w:after="200" w:line="240" w:lineRule="auto"/>
        <w:ind w:left="714" w:hanging="357"/>
        <w:contextualSpacing/>
        <w:outlineLvl w:val="1"/>
        <w:rPr>
          <w:rFonts w:ascii="Times New Roman" w:eastAsia="Times New Roman" w:hAnsi="Times New Roman"/>
          <w:lang w:eastAsia="ru-RU"/>
        </w:rPr>
      </w:pPr>
      <w:r w:rsidRPr="00E4797A">
        <w:rPr>
          <w:rFonts w:ascii="Times New Roman" w:eastAsia="Times New Roman" w:hAnsi="Times New Roman"/>
          <w:lang w:eastAsia="ru-RU"/>
        </w:rPr>
        <w:t xml:space="preserve">Информировать о факторах, провоцирующих трудное поведение детей. </w:t>
      </w:r>
    </w:p>
    <w:p w:rsidR="00EA0EA4" w:rsidRPr="00E4797A" w:rsidRDefault="00EA0EA4" w:rsidP="00EA0EA4">
      <w:pPr>
        <w:numPr>
          <w:ilvl w:val="0"/>
          <w:numId w:val="5"/>
        </w:numPr>
        <w:spacing w:after="0" w:line="240" w:lineRule="auto"/>
        <w:ind w:left="714" w:hanging="357"/>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lang w:eastAsia="ru-RU"/>
        </w:rPr>
        <w:t>Дать представление о влиянии  поведения родителей на сложные поведенческие проявления подростков в семье.</w:t>
      </w:r>
    </w:p>
    <w:p w:rsidR="00EA0EA4" w:rsidRPr="00E4797A" w:rsidRDefault="00EA0EA4" w:rsidP="00EA0EA4">
      <w:pPr>
        <w:spacing w:after="0" w:line="240" w:lineRule="auto"/>
        <w:ind w:firstLine="708"/>
        <w:jc w:val="both"/>
        <w:rPr>
          <w:rFonts w:ascii="Times New Roman" w:eastAsia="Times New Roman" w:hAnsi="Times New Roman"/>
          <w:b/>
          <w:shd w:val="clear" w:color="auto" w:fill="FFFFFF"/>
          <w:lang w:eastAsia="ru-RU"/>
        </w:rPr>
      </w:pPr>
      <w:r w:rsidRPr="00E4797A">
        <w:rPr>
          <w:rFonts w:ascii="Times New Roman" w:eastAsia="Times New Roman" w:hAnsi="Times New Roman"/>
          <w:b/>
          <w:shd w:val="clear" w:color="auto" w:fill="FFFFFF"/>
          <w:lang w:eastAsia="ru-RU"/>
        </w:rPr>
        <w:t xml:space="preserve">Ход мероприятия. </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Многие дети в подростковом возрасте сильно меняются. Ласковые, спокойные, послушные вдруг превращаются в неуправляемых и грубых. Грубость, непослушание сильнее всего ранят и обижают родителей. Враждебность, замкнутость подростков пугают и настораживают. Но прежде чем бороться с этим злом, давайте разберемся в причинах его возникновения.</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b/>
          <w:bCs/>
          <w:lang w:eastAsia="ru-RU"/>
        </w:rPr>
        <w:t>Анализ проведенного анкетирования учащихся </w:t>
      </w:r>
      <w:r w:rsidRPr="00E4797A">
        <w:rPr>
          <w:rFonts w:ascii="Times New Roman" w:eastAsia="Times New Roman" w:hAnsi="Times New Roman"/>
          <w:lang w:eastAsia="ru-RU"/>
        </w:rPr>
        <w:t>(Приложение № 1)</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1. Детям </w:t>
      </w:r>
      <w:r w:rsidRPr="00E4797A">
        <w:rPr>
          <w:rFonts w:ascii="Times New Roman" w:eastAsia="Times New Roman" w:hAnsi="Times New Roman"/>
          <w:b/>
          <w:bCs/>
          <w:lang w:eastAsia="ru-RU"/>
        </w:rPr>
        <w:t>не хватает внимания взрослых, </w:t>
      </w:r>
      <w:r w:rsidRPr="00E4797A">
        <w:rPr>
          <w:rFonts w:ascii="Times New Roman" w:eastAsia="Times New Roman" w:hAnsi="Times New Roman"/>
          <w:lang w:eastAsia="ru-RU"/>
        </w:rPr>
        <w:t>которые вечно заняты. "Отстань!", "Не лезь!", "Не приставай!", "Надоел!" - часто слышит подросток. Семья не обеспечивает психологического комфорта, любви, поддержки, и подростки стремятся к лидерству среди своих сверстников.</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2. </w:t>
      </w:r>
      <w:r w:rsidRPr="00E4797A">
        <w:rPr>
          <w:rFonts w:ascii="Times New Roman" w:eastAsia="Times New Roman" w:hAnsi="Times New Roman"/>
          <w:b/>
          <w:bCs/>
          <w:lang w:eastAsia="ru-RU"/>
        </w:rPr>
        <w:t>Высокий</w:t>
      </w:r>
      <w:r w:rsidRPr="00E4797A">
        <w:rPr>
          <w:rFonts w:ascii="Times New Roman" w:eastAsia="Times New Roman" w:hAnsi="Times New Roman"/>
          <w:lang w:eastAsia="ru-RU"/>
        </w:rPr>
        <w:t> </w:t>
      </w:r>
      <w:r w:rsidRPr="00E4797A">
        <w:rPr>
          <w:rFonts w:ascii="Times New Roman" w:eastAsia="Times New Roman" w:hAnsi="Times New Roman"/>
          <w:b/>
          <w:bCs/>
          <w:lang w:eastAsia="ru-RU"/>
        </w:rPr>
        <w:t>уровень тревожности. </w:t>
      </w:r>
      <w:proofErr w:type="gramStart"/>
      <w:r w:rsidRPr="00E4797A">
        <w:rPr>
          <w:rFonts w:ascii="Times New Roman" w:eastAsia="Times New Roman" w:hAnsi="Times New Roman"/>
          <w:lang w:eastAsia="ru-RU"/>
        </w:rPr>
        <w:t>В семье неправильно оценивают возможности ребенка: либо занижают возможности и способности ("Ничего хорошего из тебя не получится!</w:t>
      </w:r>
      <w:proofErr w:type="gramEnd"/>
      <w:r w:rsidRPr="00E4797A">
        <w:rPr>
          <w:rFonts w:ascii="Times New Roman" w:eastAsia="Times New Roman" w:hAnsi="Times New Roman"/>
          <w:lang w:eastAsia="ru-RU"/>
        </w:rPr>
        <w:t xml:space="preserve"> </w:t>
      </w:r>
      <w:proofErr w:type="gramStart"/>
      <w:r w:rsidRPr="00E4797A">
        <w:rPr>
          <w:rFonts w:ascii="Times New Roman" w:eastAsia="Times New Roman" w:hAnsi="Times New Roman"/>
          <w:lang w:eastAsia="ru-RU"/>
        </w:rPr>
        <w:t>Все равно не сможешь справиться с этим заданием"), либо завышают, когда родители ожидают очень высоких результатов, показывают повышенную обеспокоенность проблемами успеваемости, а подросток не может соответствовать родительским ожиданиям.</w:t>
      </w:r>
      <w:proofErr w:type="gramEnd"/>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3. Многим подросткам трудно совладать со своим </w:t>
      </w:r>
      <w:r w:rsidRPr="00E4797A">
        <w:rPr>
          <w:rFonts w:ascii="Times New Roman" w:eastAsia="Times New Roman" w:hAnsi="Times New Roman"/>
          <w:b/>
          <w:bCs/>
          <w:lang w:eastAsia="ru-RU"/>
        </w:rPr>
        <w:t>холерическим темпераментом. </w:t>
      </w:r>
      <w:r w:rsidRPr="00E4797A">
        <w:rPr>
          <w:rFonts w:ascii="Times New Roman" w:eastAsia="Times New Roman" w:hAnsi="Times New Roman"/>
          <w:lang w:eastAsia="ru-RU"/>
        </w:rPr>
        <w:t>Такие дети нарушают дисциплину несознательно.</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4. </w:t>
      </w:r>
      <w:r w:rsidRPr="00E4797A">
        <w:rPr>
          <w:rFonts w:ascii="Times New Roman" w:eastAsia="Times New Roman" w:hAnsi="Times New Roman"/>
          <w:b/>
          <w:bCs/>
          <w:lang w:eastAsia="ru-RU"/>
        </w:rPr>
        <w:t>Отсутствие душевной близости </w:t>
      </w:r>
      <w:r w:rsidRPr="00E4797A">
        <w:rPr>
          <w:rFonts w:ascii="Times New Roman" w:eastAsia="Times New Roman" w:hAnsi="Times New Roman"/>
          <w:lang w:eastAsia="ru-RU"/>
        </w:rPr>
        <w:t>с родителями гонит подростка из дома во двор, заставляет искать понимания с другими подростками или взрослыми.</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Попробуйте на минуту почувствовать себя подростком и старшеклассником. Какие слова они чаще всего слышат в школе и дома?</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От учителей и от родителей они слышат примерно следующее: "Ты должен хорошо учиться!", "Ты должен думать о будущем!", "Ты должен уважать старших!", "Ты должен слушаться учителей и родителей!".</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 xml:space="preserve">Почти нет обращений, построенных в модальности </w:t>
      </w:r>
      <w:proofErr w:type="gramStart"/>
      <w:r w:rsidRPr="00E4797A">
        <w:rPr>
          <w:rFonts w:ascii="Times New Roman" w:eastAsia="Times New Roman" w:hAnsi="Times New Roman"/>
          <w:lang w:eastAsia="ru-RU"/>
        </w:rPr>
        <w:t>возможного</w:t>
      </w:r>
      <w:proofErr w:type="gramEnd"/>
      <w:r w:rsidRPr="00E4797A">
        <w:rPr>
          <w:rFonts w:ascii="Times New Roman" w:eastAsia="Times New Roman" w:hAnsi="Times New Roman"/>
          <w:lang w:eastAsia="ru-RU"/>
        </w:rPr>
        <w:t>: "Ты можешь</w:t>
      </w:r>
      <w:proofErr w:type="gramStart"/>
      <w:r w:rsidRPr="00E4797A">
        <w:rPr>
          <w:rFonts w:ascii="Times New Roman" w:eastAsia="Times New Roman" w:hAnsi="Times New Roman"/>
          <w:lang w:eastAsia="ru-RU"/>
        </w:rPr>
        <w:t>:"</w:t>
      </w:r>
      <w:proofErr w:type="gramEnd"/>
      <w:r w:rsidRPr="00E4797A">
        <w:rPr>
          <w:rFonts w:ascii="Times New Roman" w:eastAsia="Times New Roman" w:hAnsi="Times New Roman"/>
          <w:lang w:eastAsia="ru-RU"/>
        </w:rPr>
        <w:t>; "Ты имеешь право...", "Тебе интересно..." А теперь перейдите в позицию учителя или родителя. Что они говорят о себе, обращаясь к подростку или юноше? А говорят они следующее: "Я могу тебя наказать...", "У меня есть полное право...", "Я старше и умнее..."</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 xml:space="preserve">Что же получается в результате? Происходит отчетливо выраженное противоречие в модальности обращения к ученику. Ребята понимают, что они "не могут ничего" для них - одни запреты, а взрослые - "могут все", у них - полная свобода действий. Эта очевидная несправедливость обостряет взаимодействия их </w:t>
      </w:r>
      <w:proofErr w:type="gramStart"/>
      <w:r w:rsidRPr="00E4797A">
        <w:rPr>
          <w:rFonts w:ascii="Times New Roman" w:eastAsia="Times New Roman" w:hAnsi="Times New Roman"/>
          <w:lang w:eastAsia="ru-RU"/>
        </w:rPr>
        <w:t>со</w:t>
      </w:r>
      <w:proofErr w:type="gramEnd"/>
      <w:r w:rsidRPr="00E4797A">
        <w:rPr>
          <w:rFonts w:ascii="Times New Roman" w:eastAsia="Times New Roman" w:hAnsi="Times New Roman"/>
          <w:lang w:eastAsia="ru-RU"/>
        </w:rPr>
        <w:t xml:space="preserve"> взрослыми и в ряде случаев выступает причиной конфликтов. Слова "должен", "обязан" вызывают у подростков тревожные стрессовые состояния, страх оказаться несостоятельным и не "вытянуть" возложенной на них ноши долга. Поэтому такие заявления необходимо свести к минимуму.</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Давайте потренируемся!</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73"/>
        <w:gridCol w:w="6642"/>
      </w:tblGrid>
      <w:tr w:rsidR="00EA0EA4" w:rsidRPr="00E4797A" w:rsidTr="008C086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b/>
                <w:bCs/>
                <w:lang w:eastAsia="ru-RU"/>
              </w:rPr>
              <w:t>Типичная фраза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b/>
                <w:bCs/>
                <w:lang w:eastAsia="ru-RU"/>
              </w:rPr>
              <w:t>Как необходимо говорить</w:t>
            </w:r>
          </w:p>
        </w:tc>
      </w:tr>
      <w:tr w:rsidR="00EA0EA4" w:rsidRPr="00E4797A" w:rsidTr="008C086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"Ты должен учиться!"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"Я увере</w:t>
            </w:r>
            <w:proofErr w:type="gramStart"/>
            <w:r w:rsidRPr="00E4797A">
              <w:rPr>
                <w:rFonts w:ascii="Times New Roman" w:eastAsia="Times New Roman" w:hAnsi="Times New Roman"/>
                <w:lang w:eastAsia="ru-RU"/>
              </w:rPr>
              <w:t>н(</w:t>
            </w:r>
            <w:proofErr w:type="gramEnd"/>
            <w:r w:rsidRPr="00E4797A">
              <w:rPr>
                <w:rFonts w:ascii="Times New Roman" w:eastAsia="Times New Roman" w:hAnsi="Times New Roman"/>
                <w:lang w:eastAsia="ru-RU"/>
              </w:rPr>
              <w:t>-а), что ты можешь хорошо учиться"</w:t>
            </w:r>
          </w:p>
        </w:tc>
      </w:tr>
      <w:tr w:rsidR="00EA0EA4" w:rsidRPr="00E4797A" w:rsidTr="008C086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 xml:space="preserve">"Ты должен думать о </w:t>
            </w:r>
            <w:r w:rsidRPr="00E4797A">
              <w:rPr>
                <w:rFonts w:ascii="Times New Roman" w:eastAsia="Times New Roman" w:hAnsi="Times New Roman"/>
                <w:lang w:eastAsia="ru-RU"/>
              </w:rPr>
              <w:lastRenderedPageBreak/>
              <w:t>будущем!"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lastRenderedPageBreak/>
              <w:t xml:space="preserve">"Интересно, каким человеком ты хотел бы стать? Какую профессию </w:t>
            </w:r>
            <w:r w:rsidRPr="00E4797A">
              <w:rPr>
                <w:rFonts w:ascii="Times New Roman" w:eastAsia="Times New Roman" w:hAnsi="Times New Roman"/>
                <w:lang w:eastAsia="ru-RU"/>
              </w:rPr>
              <w:lastRenderedPageBreak/>
              <w:t>планируешь выбрать?"</w:t>
            </w:r>
          </w:p>
        </w:tc>
      </w:tr>
      <w:tr w:rsidR="00EA0EA4" w:rsidRPr="00E4797A" w:rsidTr="008C086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lastRenderedPageBreak/>
              <w:t>"Ты должен уважать старших!"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"Ты знаешь: уважение к старшим - это элемент общей культуры человека"</w:t>
            </w:r>
          </w:p>
        </w:tc>
      </w:tr>
      <w:tr w:rsidR="00EA0EA4" w:rsidRPr="00E4797A" w:rsidTr="008C086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"Ты должен слушаться учителей и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"Конечно, ты можешь иметь собственное мнение, но к мнению старших полезно прислушиваться"</w:t>
            </w:r>
          </w:p>
        </w:tc>
      </w:tr>
      <w:tr w:rsidR="00EA0EA4" w:rsidRPr="00E4797A" w:rsidTr="008C086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"Лжец", "Ты опять врешь!"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EA4" w:rsidRPr="00E4797A" w:rsidRDefault="00EA0EA4" w:rsidP="008C0860">
            <w:pPr>
              <w:spacing w:after="0" w:line="240" w:lineRule="auto"/>
              <w:jc w:val="both"/>
              <w:rPr>
                <w:rFonts w:ascii="Times New Roman" w:eastAsia="Times New Roman" w:hAnsi="Times New Roman"/>
                <w:lang w:eastAsia="ru-RU"/>
              </w:rPr>
            </w:pPr>
            <w:r w:rsidRPr="00E4797A">
              <w:rPr>
                <w:rFonts w:ascii="Times New Roman" w:eastAsia="Times New Roman" w:hAnsi="Times New Roman"/>
                <w:lang w:eastAsia="ru-RU"/>
              </w:rPr>
              <w:t>"Мне жаль, что я опять выслушиваю неправду", "Мне не нравится, когда меня обманывают. Постарайся больше так не делать"</w:t>
            </w:r>
          </w:p>
        </w:tc>
      </w:tr>
    </w:tbl>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Теперь поупражняйтесь самостоятельно. Даны типичные фразы, которые учителя и родители часто говорят подросткам и юношам. А вы предложите другие, более мягкие и позитивные формулировки, при сохранении общего смысла высказывания.</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"Мы в твои годы жили гораздо хуже!"</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"Ты должен ценить заботу старших".</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"Сколько можно бездельничать! Ты должен, наконец, заняться учебой!"</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"Ты постоянно срываешь уроки! Ты должен сидеть спокойно и внимательно слушать!"</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"Кто из вас разбил стекло в классе? Ты должен говорить правду!"</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"Давай дневник, проверим, что у тебя там! Ты должен всегда показывать мне дневник!"</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(Родители предлагают свои варианты.)</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Теперь предлагаю вашему вниманию </w:t>
      </w:r>
      <w:r w:rsidRPr="00E4797A">
        <w:rPr>
          <w:rFonts w:ascii="Times New Roman" w:eastAsia="Times New Roman" w:hAnsi="Times New Roman"/>
          <w:b/>
          <w:bCs/>
          <w:lang w:eastAsia="ru-RU"/>
        </w:rPr>
        <w:t>упражнение "Стоп!". </w:t>
      </w:r>
      <w:r w:rsidRPr="00E4797A">
        <w:rPr>
          <w:rFonts w:ascii="Times New Roman" w:eastAsia="Times New Roman" w:hAnsi="Times New Roman"/>
          <w:lang w:eastAsia="ru-RU"/>
        </w:rPr>
        <w:t>Часто споры и ссоры возникают из пустяка: не вымыл посуду, порвал джинсы и т. д. Круговорот повседневных дел затягивает человека, все дневные отрицательные эмоции родители нередко выплескивают на детей. Первый шаг - научиться останавливать момент перед мысленным взором. Замолчите на мгновение, скажите "Стоп!" и задайте себе вопрос: "Зачем?". Взглянув на себя со стороны, вы поймете, что немытая посуда или порванные джинсы, гнев начальника или ссора с сослуживцем не стоят любви и доверия вашего ребенка, мира в вашей семье.</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Классный руководитель предлагает родителям подумать над тем, какой  тип поведения взрослых  более всего приемлют дети. Чего подростки ждут от общения с нами,  взрослыми? </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Родителям предлагается игра  «Начальник, друг, подчинённый». В качестве ведущего выступает один из родителей. Ведущий сидит с закрытыми глазами. Руки вытянуты вперёд, ладони обращены вверх. Участники встречи по очереди подходят к ведущему и кладут свои ладони на ладони ведущего, который, исходя из полученных тактильных ощущений, делит всех родителей на  3 категории: </w:t>
      </w:r>
    </w:p>
    <w:p w:rsidR="00EA0EA4" w:rsidRPr="00E4797A" w:rsidRDefault="00EA0EA4" w:rsidP="00EA0EA4">
      <w:pPr>
        <w:numPr>
          <w:ilvl w:val="0"/>
          <w:numId w:val="1"/>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Друг </w:t>
      </w:r>
    </w:p>
    <w:p w:rsidR="00EA0EA4" w:rsidRPr="00E4797A" w:rsidRDefault="00EA0EA4" w:rsidP="00EA0EA4">
      <w:pPr>
        <w:numPr>
          <w:ilvl w:val="0"/>
          <w:numId w:val="1"/>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Начальник </w:t>
      </w:r>
    </w:p>
    <w:p w:rsidR="00EA0EA4" w:rsidRPr="00E4797A" w:rsidRDefault="00EA0EA4" w:rsidP="00EA0EA4">
      <w:pPr>
        <w:numPr>
          <w:ilvl w:val="0"/>
          <w:numId w:val="1"/>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Подчинённый. </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Ведущие могут меняться несколько раз. В итоге по последнему выбору  формируются группы, которые  «рисуют»  портрет </w:t>
      </w:r>
    </w:p>
    <w:p w:rsidR="00EA0EA4" w:rsidRPr="00E4797A" w:rsidRDefault="00EA0EA4" w:rsidP="00EA0EA4">
      <w:pPr>
        <w:numPr>
          <w:ilvl w:val="0"/>
          <w:numId w:val="2"/>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родителя-начальника </w:t>
      </w:r>
    </w:p>
    <w:p w:rsidR="00EA0EA4" w:rsidRPr="00E4797A" w:rsidRDefault="00EA0EA4" w:rsidP="00EA0EA4">
      <w:pPr>
        <w:spacing w:after="0" w:line="240" w:lineRule="auto"/>
        <w:ind w:firstLine="360"/>
        <w:jc w:val="both"/>
        <w:rPr>
          <w:rFonts w:ascii="Times New Roman" w:eastAsia="Times New Roman" w:hAnsi="Times New Roman"/>
          <w:shd w:val="clear" w:color="auto" w:fill="FFFFFF"/>
          <w:lang w:eastAsia="ru-RU"/>
        </w:rPr>
      </w:pPr>
      <w:proofErr w:type="gramStart"/>
      <w:r w:rsidRPr="00E4797A">
        <w:rPr>
          <w:rFonts w:ascii="Times New Roman" w:eastAsia="Times New Roman" w:hAnsi="Times New Roman"/>
          <w:shd w:val="clear" w:color="auto" w:fill="FFFFFF"/>
          <w:lang w:eastAsia="ru-RU"/>
        </w:rPr>
        <w:t xml:space="preserve">Примерная характеристика, составленная родителями: требовательный до грубости, принуждения, деспотичный, агрессивный, диктатор, отдающий приказы и т.д., </w:t>
      </w:r>
      <w:proofErr w:type="gramEnd"/>
    </w:p>
    <w:p w:rsidR="00EA0EA4" w:rsidRPr="00E4797A" w:rsidRDefault="00EA0EA4" w:rsidP="00EA0EA4">
      <w:pPr>
        <w:numPr>
          <w:ilvl w:val="0"/>
          <w:numId w:val="2"/>
        </w:numPr>
        <w:spacing w:after="0" w:line="240" w:lineRule="auto"/>
        <w:contextualSpacing/>
        <w:jc w:val="both"/>
        <w:rPr>
          <w:rFonts w:ascii="Times New Roman" w:eastAsia="Times New Roman" w:hAnsi="Times New Roman"/>
          <w:shd w:val="clear" w:color="auto" w:fill="FFFFFF"/>
          <w:lang w:eastAsia="ru-RU"/>
        </w:rPr>
      </w:pPr>
      <w:proofErr w:type="gramStart"/>
      <w:r w:rsidRPr="00E4797A">
        <w:rPr>
          <w:rFonts w:ascii="Times New Roman" w:eastAsia="Times New Roman" w:hAnsi="Times New Roman"/>
          <w:shd w:val="clear" w:color="auto" w:fill="FFFFFF"/>
          <w:lang w:eastAsia="ru-RU"/>
        </w:rPr>
        <w:t xml:space="preserve">родителя-подчинённого: заискивающий, не умеющий отказать ребенку, выполняющий малейшие его  прихоти и прочее, </w:t>
      </w:r>
      <w:proofErr w:type="gramEnd"/>
    </w:p>
    <w:p w:rsidR="00EA0EA4" w:rsidRPr="00E4797A" w:rsidRDefault="00EA0EA4" w:rsidP="00EA0EA4">
      <w:pPr>
        <w:numPr>
          <w:ilvl w:val="0"/>
          <w:numId w:val="2"/>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родителя-друга: разумно участвующий в жизни ребёнка, поддерживающий и помогающий в действительно трудной для ребёнка ситуации, умеющий понять и принять и радости и горести своего чада, разумно требовательный, доверяющий и уважающий. </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Все  сказанное иллюстрируется примерами, конкретными ситуациями. Активность родителей стимулируется вопросами, например: Как бы повёл себя родитель-начальник, если бы его сын принёс из школы «двойку»? Что бы при этом чувствовал ребёнок? Как бы он повёл себя? Как бы вы отреагировали в подобной ситуации? И т.п</w:t>
      </w:r>
      <w:proofErr w:type="gramStart"/>
      <w:r w:rsidRPr="00E4797A">
        <w:rPr>
          <w:rFonts w:ascii="Times New Roman" w:eastAsia="Times New Roman" w:hAnsi="Times New Roman"/>
          <w:shd w:val="clear" w:color="auto" w:fill="FFFFFF"/>
          <w:lang w:eastAsia="ru-RU"/>
        </w:rPr>
        <w:t xml:space="preserve">.. </w:t>
      </w:r>
      <w:proofErr w:type="gramEnd"/>
      <w:r w:rsidRPr="00E4797A">
        <w:rPr>
          <w:rFonts w:ascii="Times New Roman" w:eastAsia="Times New Roman" w:hAnsi="Times New Roman"/>
          <w:shd w:val="clear" w:color="auto" w:fill="FFFFFF"/>
          <w:lang w:eastAsia="ru-RU"/>
        </w:rPr>
        <w:t xml:space="preserve">Совместно с классным руководителем родители обсуждают,  как тот или иной тип общения отразится на развитии личности ребёнка. У детей родителей-начальников и родителей – подчинённых  отсутствует самостоятельность, инициативность, они отстранены от решения вопросов, касающихся общих проблем семьи. </w:t>
      </w:r>
      <w:r w:rsidRPr="00E4797A">
        <w:rPr>
          <w:rFonts w:ascii="Times New Roman" w:eastAsia="Times New Roman" w:hAnsi="Times New Roman"/>
          <w:shd w:val="clear" w:color="auto" w:fill="FFFFFF"/>
          <w:lang w:eastAsia="ru-RU"/>
        </w:rPr>
        <w:lastRenderedPageBreak/>
        <w:t xml:space="preserve">Возникающий ещё в раннем детстве импульс, почти инстинкт «я сам» уступает место безразличию «пусть мама, пусть папа сделают, решат, помогут»… Такие дети бывают часто конфликтны в классных коллективах, с педагогами. Боясь наказаний, начинают ловчить, врать и в школе, и дома. Родители   приходят к выводу, что, вероятно, ребёнку всё-таки ближе родитель-друг, с которым можно поделиться проблемами, всплакнуть на плече, пожаловаться на одноклассника, просто посидеть тихо рядом или затеять  шумную возню — да и мало ли чего ещё можно </w:t>
      </w:r>
      <w:proofErr w:type="gramStart"/>
      <w:r w:rsidRPr="00E4797A">
        <w:rPr>
          <w:rFonts w:ascii="Times New Roman" w:eastAsia="Times New Roman" w:hAnsi="Times New Roman"/>
          <w:shd w:val="clear" w:color="auto" w:fill="FFFFFF"/>
          <w:lang w:eastAsia="ru-RU"/>
        </w:rPr>
        <w:t>устроить</w:t>
      </w:r>
      <w:proofErr w:type="gramEnd"/>
      <w:r w:rsidRPr="00E4797A">
        <w:rPr>
          <w:rFonts w:ascii="Times New Roman" w:eastAsia="Times New Roman" w:hAnsi="Times New Roman"/>
          <w:shd w:val="clear" w:color="auto" w:fill="FFFFFF"/>
          <w:lang w:eastAsia="ru-RU"/>
        </w:rPr>
        <w:t xml:space="preserve"> с другом! </w:t>
      </w:r>
    </w:p>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В заключении родителям предлагается </w:t>
      </w:r>
      <w:proofErr w:type="gramStart"/>
      <w:r w:rsidRPr="00E4797A">
        <w:rPr>
          <w:rFonts w:ascii="Times New Roman" w:eastAsia="Times New Roman" w:hAnsi="Times New Roman"/>
          <w:shd w:val="clear" w:color="auto" w:fill="FFFFFF"/>
          <w:lang w:eastAsia="ru-RU"/>
        </w:rPr>
        <w:t>тест-игра</w:t>
      </w:r>
      <w:proofErr w:type="gramEnd"/>
      <w:r w:rsidRPr="00E4797A">
        <w:rPr>
          <w:rFonts w:ascii="Times New Roman" w:eastAsia="Times New Roman" w:hAnsi="Times New Roman"/>
          <w:shd w:val="clear" w:color="auto" w:fill="FFFFFF"/>
          <w:lang w:eastAsia="ru-RU"/>
        </w:rPr>
        <w:t xml:space="preserve"> «Какой Вы родитель?». Предлагается выбрать из перечисленных на доске (в раздаточном материале, в презентации) фраз те, которые наиболее часто употребляются родителями в общении со своими детьми (честно, не для обсуждения).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Сколько раз тебе повторять!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Посоветуй мне, пожалуйста.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Не знаю, что бы я без тебя делала?!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И в кого ты такой уродился?!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Какие у тебя замечательные друзья!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Ну, на кого ты похожа?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Я в твоё время…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Ты моя опора и помощница (к)!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Ну что за друзья у тебя?!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О чём ты только думаешь?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Какая ты у меня умница!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А как ты считаешь, сын (доченька)?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У всех дети как дети, а ты? </w:t>
      </w:r>
    </w:p>
    <w:p w:rsidR="00EA0EA4" w:rsidRPr="00E4797A" w:rsidRDefault="00EA0EA4" w:rsidP="00EA0EA4">
      <w:pPr>
        <w:numPr>
          <w:ilvl w:val="0"/>
          <w:numId w:val="3"/>
        </w:numPr>
        <w:spacing w:after="0" w:line="240" w:lineRule="auto"/>
        <w:contextualSpacing/>
        <w:jc w:val="both"/>
        <w:rPr>
          <w:rFonts w:ascii="Times New Roman" w:eastAsia="Times New Roman" w:hAnsi="Times New Roman"/>
          <w:lang w:eastAsia="ru-RU"/>
        </w:rPr>
      </w:pPr>
      <w:r w:rsidRPr="00E4797A">
        <w:rPr>
          <w:rFonts w:ascii="Times New Roman" w:eastAsia="Times New Roman" w:hAnsi="Times New Roman"/>
          <w:shd w:val="clear" w:color="auto" w:fill="FFFFFF"/>
          <w:lang w:eastAsia="ru-RU"/>
        </w:rPr>
        <w:t>Какой ты у меня сообразительный!</w:t>
      </w:r>
    </w:p>
    <w:p w:rsidR="00EA0EA4" w:rsidRPr="00E4797A" w:rsidRDefault="00EA0EA4" w:rsidP="00EA0EA4">
      <w:pPr>
        <w:spacing w:after="0" w:line="240" w:lineRule="auto"/>
        <w:jc w:val="both"/>
        <w:rPr>
          <w:rFonts w:ascii="Times New Roman" w:eastAsia="Times New Roman" w:hAnsi="Times New Roman"/>
          <w:lang w:eastAsia="ru-RU"/>
        </w:rPr>
      </w:pPr>
      <w:r w:rsidRPr="00E4797A">
        <w:rPr>
          <w:rFonts w:ascii="Times New Roman" w:eastAsia="Times New Roman" w:hAnsi="Times New Roman"/>
          <w:shd w:val="clear" w:color="auto" w:fill="FFFFFF"/>
          <w:lang w:eastAsia="ru-RU"/>
        </w:rPr>
        <w:t>После сделанного выбора родителям называются баллы оценки данных фраз:</w:t>
      </w:r>
    </w:p>
    <w:tbl>
      <w:tblPr>
        <w:tblStyle w:val="a3"/>
        <w:tblW w:w="0" w:type="auto"/>
        <w:tblLook w:val="04A0" w:firstRow="1" w:lastRow="0" w:firstColumn="1" w:lastColumn="0" w:noHBand="0" w:noVBand="1"/>
      </w:tblPr>
      <w:tblGrid>
        <w:gridCol w:w="2943"/>
        <w:gridCol w:w="2977"/>
      </w:tblGrid>
      <w:tr w:rsidR="00EA0EA4" w:rsidRPr="00E4797A" w:rsidTr="008C0860">
        <w:tc>
          <w:tcPr>
            <w:tcW w:w="2943"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shd w:val="clear" w:color="auto" w:fill="FFFFFF"/>
                <w:lang w:eastAsia="ru-RU"/>
              </w:rPr>
              <w:t xml:space="preserve">№ вопроса </w:t>
            </w: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shd w:val="clear" w:color="auto" w:fill="FFFFFF"/>
                <w:lang w:eastAsia="ru-RU"/>
              </w:rPr>
              <w:t>Количество баллов</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2</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2</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2</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2</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2</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2</w:t>
            </w:r>
          </w:p>
        </w:tc>
      </w:tr>
      <w:tr w:rsidR="00EA0EA4" w:rsidRPr="00E4797A" w:rsidTr="008C0860">
        <w:tc>
          <w:tcPr>
            <w:tcW w:w="2943" w:type="dxa"/>
          </w:tcPr>
          <w:p w:rsidR="00EA0EA4" w:rsidRPr="00E4797A" w:rsidRDefault="00EA0EA4" w:rsidP="00EA0EA4">
            <w:pPr>
              <w:numPr>
                <w:ilvl w:val="0"/>
                <w:numId w:val="4"/>
              </w:numPr>
              <w:spacing w:after="0" w:line="240" w:lineRule="auto"/>
              <w:contextualSpacing/>
              <w:jc w:val="both"/>
              <w:rPr>
                <w:rFonts w:ascii="Times New Roman" w:eastAsia="Times New Roman" w:hAnsi="Times New Roman"/>
                <w:lang w:eastAsia="ru-RU"/>
              </w:rPr>
            </w:pP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r w:rsidRPr="00E4797A">
              <w:rPr>
                <w:rFonts w:ascii="Times New Roman" w:eastAsia="Times New Roman" w:hAnsi="Times New Roman"/>
                <w:lang w:eastAsia="ru-RU"/>
              </w:rPr>
              <w:t>1</w:t>
            </w:r>
          </w:p>
        </w:tc>
      </w:tr>
      <w:tr w:rsidR="00EA0EA4" w:rsidRPr="00E4797A" w:rsidTr="008C0860">
        <w:tc>
          <w:tcPr>
            <w:tcW w:w="2943" w:type="dxa"/>
          </w:tcPr>
          <w:p w:rsidR="00EA0EA4" w:rsidRPr="00E4797A" w:rsidRDefault="00EA0EA4" w:rsidP="008C0860">
            <w:pPr>
              <w:spacing w:line="240" w:lineRule="auto"/>
              <w:ind w:left="720"/>
              <w:contextualSpacing/>
              <w:jc w:val="both"/>
              <w:rPr>
                <w:rFonts w:ascii="Times New Roman" w:eastAsia="Times New Roman" w:hAnsi="Times New Roman"/>
                <w:lang w:eastAsia="ru-RU"/>
              </w:rPr>
            </w:pPr>
            <w:r w:rsidRPr="00E4797A">
              <w:rPr>
                <w:rFonts w:ascii="Times New Roman" w:eastAsia="Times New Roman" w:hAnsi="Times New Roman"/>
                <w:lang w:eastAsia="ru-RU"/>
              </w:rPr>
              <w:t>Сумма</w:t>
            </w:r>
          </w:p>
        </w:tc>
        <w:tc>
          <w:tcPr>
            <w:tcW w:w="2977" w:type="dxa"/>
          </w:tcPr>
          <w:p w:rsidR="00EA0EA4" w:rsidRPr="00E4797A" w:rsidRDefault="00EA0EA4" w:rsidP="008C0860">
            <w:pPr>
              <w:spacing w:line="240" w:lineRule="auto"/>
              <w:jc w:val="both"/>
              <w:rPr>
                <w:rFonts w:ascii="Times New Roman" w:eastAsia="Times New Roman" w:hAnsi="Times New Roman"/>
                <w:lang w:eastAsia="ru-RU"/>
              </w:rPr>
            </w:pPr>
          </w:p>
        </w:tc>
      </w:tr>
    </w:tbl>
    <w:p w:rsidR="00EA0EA4" w:rsidRPr="00E4797A" w:rsidRDefault="00EA0EA4" w:rsidP="00EA0EA4">
      <w:pPr>
        <w:spacing w:after="0" w:line="240" w:lineRule="auto"/>
        <w:ind w:firstLine="708"/>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Каждый родитель подсчитывает сумму баллов оценки избранных фраз. Классный руководитель  сообщает результаты  </w:t>
      </w:r>
      <w:proofErr w:type="gramStart"/>
      <w:r w:rsidRPr="00E4797A">
        <w:rPr>
          <w:rFonts w:ascii="Times New Roman" w:eastAsia="Times New Roman" w:hAnsi="Times New Roman"/>
          <w:shd w:val="clear" w:color="auto" w:fill="FFFFFF"/>
          <w:lang w:eastAsia="ru-RU"/>
        </w:rPr>
        <w:t>тест-игры</w:t>
      </w:r>
      <w:proofErr w:type="gramEnd"/>
      <w:r w:rsidRPr="00E4797A">
        <w:rPr>
          <w:rFonts w:ascii="Times New Roman" w:eastAsia="Times New Roman" w:hAnsi="Times New Roman"/>
          <w:shd w:val="clear" w:color="auto" w:fill="FFFFFF"/>
          <w:lang w:eastAsia="ru-RU"/>
        </w:rPr>
        <w:t xml:space="preserve">: </w:t>
      </w:r>
    </w:p>
    <w:p w:rsidR="00EA0EA4" w:rsidRPr="00E4797A" w:rsidRDefault="00EA0EA4" w:rsidP="00EA0EA4">
      <w:pPr>
        <w:spacing w:after="0" w:line="240" w:lineRule="auto"/>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5-8 баллов. Вы живёте душа в душу с Вашим ребёнком. Он искренне любит Вас. Ваши отношения способствуют становлению его личности. </w:t>
      </w:r>
    </w:p>
    <w:p w:rsidR="00EA0EA4" w:rsidRPr="00E4797A" w:rsidRDefault="00EA0EA4" w:rsidP="00EA0EA4">
      <w:pPr>
        <w:spacing w:after="0" w:line="240" w:lineRule="auto"/>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lastRenderedPageBreak/>
        <w:t xml:space="preserve">9-10 баллов.  Вы непоследовательны в общении с ребенком. Он уважает Вас, хотя и не всегда откровенен с Вами. </w:t>
      </w:r>
    </w:p>
    <w:p w:rsidR="00EA0EA4" w:rsidRPr="00E4797A" w:rsidRDefault="00EA0EA4" w:rsidP="00EA0EA4">
      <w:pPr>
        <w:spacing w:after="0" w:line="240" w:lineRule="auto"/>
        <w:jc w:val="both"/>
        <w:rPr>
          <w:rFonts w:ascii="Times New Roman" w:eastAsia="Times New Roman" w:hAnsi="Times New Roman"/>
          <w:shd w:val="clear" w:color="auto" w:fill="FFFFFF"/>
          <w:lang w:eastAsia="ru-RU"/>
        </w:rPr>
      </w:pPr>
      <w:r w:rsidRPr="00E4797A">
        <w:rPr>
          <w:rFonts w:ascii="Times New Roman" w:eastAsia="Times New Roman" w:hAnsi="Times New Roman"/>
          <w:shd w:val="clear" w:color="auto" w:fill="FFFFFF"/>
          <w:lang w:eastAsia="ru-RU"/>
        </w:rPr>
        <w:t xml:space="preserve">11-12 баллов. Вам необходимо быть с ребёнком </w:t>
      </w:r>
      <w:proofErr w:type="gramStart"/>
      <w:r w:rsidRPr="00E4797A">
        <w:rPr>
          <w:rFonts w:ascii="Times New Roman" w:eastAsia="Times New Roman" w:hAnsi="Times New Roman"/>
          <w:shd w:val="clear" w:color="auto" w:fill="FFFFFF"/>
          <w:lang w:eastAsia="ru-RU"/>
        </w:rPr>
        <w:t>повнимательнее</w:t>
      </w:r>
      <w:proofErr w:type="gramEnd"/>
      <w:r w:rsidRPr="00E4797A">
        <w:rPr>
          <w:rFonts w:ascii="Times New Roman" w:eastAsia="Times New Roman" w:hAnsi="Times New Roman"/>
          <w:shd w:val="clear" w:color="auto" w:fill="FFFFFF"/>
          <w:lang w:eastAsia="ru-RU"/>
        </w:rPr>
        <w:t xml:space="preserve">. Вы пользуетесь у него авторитетом, но, согласитесь, авторитет не заменит любви. </w:t>
      </w:r>
    </w:p>
    <w:p w:rsidR="00EA0EA4" w:rsidRPr="00E4797A" w:rsidRDefault="00EA0EA4" w:rsidP="00EA0EA4">
      <w:pPr>
        <w:spacing w:after="0" w:line="240" w:lineRule="auto"/>
        <w:jc w:val="both"/>
        <w:rPr>
          <w:rFonts w:ascii="Times New Roman" w:eastAsia="Times New Roman" w:hAnsi="Times New Roman"/>
          <w:lang w:eastAsia="ru-RU"/>
        </w:rPr>
      </w:pPr>
      <w:r w:rsidRPr="00E4797A">
        <w:rPr>
          <w:rFonts w:ascii="Times New Roman" w:eastAsia="Times New Roman" w:hAnsi="Times New Roman"/>
          <w:shd w:val="clear" w:color="auto" w:fill="FFFFFF"/>
          <w:lang w:eastAsia="ru-RU"/>
        </w:rPr>
        <w:t>13-14 баллов. Вы и сами чувствуете, что идёте по неверному пути. Между Вами и ребёнком существует недоверие. Пока не поздно, постарайтесь уделять ему больше внимания, прислушайтесь к его словам.</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Мы рассмотрели модели проблемного поведения подростков, проанализировали причины такого поведения, нашли пути решения данной проблемы. Но много вопросов остается без ответов, найти которые можно в литературе, рекомендованной психологами и педагогами.</w:t>
      </w:r>
    </w:p>
    <w:p w:rsidR="00EA0EA4" w:rsidRPr="00E4797A" w:rsidRDefault="00EA0EA4" w:rsidP="00EA0EA4">
      <w:pPr>
        <w:shd w:val="clear" w:color="auto" w:fill="FFFFFF"/>
        <w:spacing w:after="135" w:line="240" w:lineRule="auto"/>
        <w:ind w:firstLine="708"/>
        <w:jc w:val="both"/>
        <w:rPr>
          <w:rFonts w:ascii="Times New Roman" w:eastAsia="Times New Roman" w:hAnsi="Times New Roman"/>
          <w:lang w:eastAsia="ru-RU"/>
        </w:rPr>
      </w:pPr>
      <w:r w:rsidRPr="00E4797A">
        <w:rPr>
          <w:rFonts w:ascii="Times New Roman" w:eastAsia="Times New Roman" w:hAnsi="Times New Roman"/>
          <w:lang w:eastAsia="ru-RU"/>
        </w:rPr>
        <w:t>Но 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 Классный руководитель раздает родителям памятки (Приложение 2).</w:t>
      </w:r>
    </w:p>
    <w:p w:rsidR="00EA0EA4" w:rsidRPr="00E4797A" w:rsidRDefault="00EA0EA4" w:rsidP="00EA0EA4">
      <w:pPr>
        <w:shd w:val="clear" w:color="auto" w:fill="FFFFFF"/>
        <w:spacing w:after="135" w:line="240" w:lineRule="auto"/>
        <w:jc w:val="right"/>
        <w:rPr>
          <w:rFonts w:ascii="Times New Roman" w:eastAsia="Times New Roman" w:hAnsi="Times New Roman"/>
          <w:b/>
          <w:bCs/>
          <w:u w:val="single"/>
          <w:lang w:eastAsia="ru-RU"/>
        </w:rPr>
      </w:pPr>
      <w:r w:rsidRPr="00E4797A">
        <w:rPr>
          <w:rFonts w:ascii="Times New Roman" w:eastAsia="Times New Roman" w:hAnsi="Times New Roman"/>
          <w:b/>
          <w:bCs/>
          <w:u w:val="single"/>
          <w:lang w:eastAsia="ru-RU"/>
        </w:rPr>
        <w:t>Приложение 1</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b/>
          <w:bCs/>
          <w:u w:val="single"/>
          <w:lang w:eastAsia="ru-RU"/>
        </w:rPr>
        <w:t>Анкета для учащихся</w:t>
      </w:r>
    </w:p>
    <w:p w:rsidR="00EA0EA4" w:rsidRPr="00E4797A" w:rsidRDefault="00EA0EA4" w:rsidP="00EA0EA4">
      <w:pPr>
        <w:numPr>
          <w:ilvl w:val="0"/>
          <w:numId w:val="6"/>
        </w:numPr>
        <w:shd w:val="clear" w:color="auto" w:fill="FFFFFF"/>
        <w:spacing w:before="100" w:beforeAutospacing="1" w:after="100" w:afterAutospacing="1" w:line="240" w:lineRule="auto"/>
        <w:jc w:val="both"/>
        <w:rPr>
          <w:rFonts w:ascii="Times New Roman" w:eastAsia="Times New Roman" w:hAnsi="Times New Roman"/>
          <w:lang w:eastAsia="ru-RU"/>
        </w:rPr>
      </w:pPr>
      <w:r w:rsidRPr="00E4797A">
        <w:rPr>
          <w:rFonts w:ascii="Times New Roman" w:eastAsia="Times New Roman" w:hAnsi="Times New Roman"/>
          <w:lang w:eastAsia="ru-RU"/>
        </w:rPr>
        <w:t>Представьте себе своего папу или маму в вашем возрасте (13 - 14 лет) и нарисуйте их портрет.</w:t>
      </w:r>
    </w:p>
    <w:p w:rsidR="00EA0EA4" w:rsidRPr="00E4797A" w:rsidRDefault="00EA0EA4" w:rsidP="00EA0EA4">
      <w:pPr>
        <w:numPr>
          <w:ilvl w:val="0"/>
          <w:numId w:val="6"/>
        </w:numPr>
        <w:shd w:val="clear" w:color="auto" w:fill="FFFFFF"/>
        <w:spacing w:before="100" w:beforeAutospacing="1" w:after="100" w:afterAutospacing="1" w:line="240" w:lineRule="auto"/>
        <w:jc w:val="both"/>
        <w:rPr>
          <w:rFonts w:ascii="Times New Roman" w:eastAsia="Times New Roman" w:hAnsi="Times New Roman"/>
          <w:lang w:eastAsia="ru-RU"/>
        </w:rPr>
      </w:pPr>
      <w:r w:rsidRPr="00E4797A">
        <w:rPr>
          <w:rFonts w:ascii="Times New Roman" w:eastAsia="Times New Roman" w:hAnsi="Times New Roman"/>
          <w:lang w:eastAsia="ru-RU"/>
        </w:rPr>
        <w:t xml:space="preserve">Что не хватает вам для взаимопонимания </w:t>
      </w:r>
      <w:proofErr w:type="gramStart"/>
      <w:r w:rsidRPr="00E4797A">
        <w:rPr>
          <w:rFonts w:ascii="Times New Roman" w:eastAsia="Times New Roman" w:hAnsi="Times New Roman"/>
          <w:lang w:eastAsia="ru-RU"/>
        </w:rPr>
        <w:t>со</w:t>
      </w:r>
      <w:proofErr w:type="gramEnd"/>
      <w:r w:rsidRPr="00E4797A">
        <w:rPr>
          <w:rFonts w:ascii="Times New Roman" w:eastAsia="Times New Roman" w:hAnsi="Times New Roman"/>
          <w:lang w:eastAsia="ru-RU"/>
        </w:rPr>
        <w:t xml:space="preserve"> взрослыми?</w:t>
      </w:r>
    </w:p>
    <w:p w:rsidR="00EA0EA4" w:rsidRPr="00E4797A" w:rsidRDefault="00EA0EA4" w:rsidP="00EA0EA4">
      <w:pPr>
        <w:numPr>
          <w:ilvl w:val="0"/>
          <w:numId w:val="6"/>
        </w:numPr>
        <w:shd w:val="clear" w:color="auto" w:fill="FFFFFF"/>
        <w:spacing w:before="100" w:beforeAutospacing="1" w:after="100" w:afterAutospacing="1" w:line="240" w:lineRule="auto"/>
        <w:jc w:val="both"/>
        <w:rPr>
          <w:rFonts w:ascii="Times New Roman" w:eastAsia="Times New Roman" w:hAnsi="Times New Roman"/>
          <w:lang w:eastAsia="ru-RU"/>
        </w:rPr>
      </w:pPr>
      <w:r w:rsidRPr="00E4797A">
        <w:rPr>
          <w:rFonts w:ascii="Times New Roman" w:eastAsia="Times New Roman" w:hAnsi="Times New Roman"/>
          <w:lang w:eastAsia="ru-RU"/>
        </w:rPr>
        <w:t>Что не хватает взрослым для взаимопонимания с детьми?</w:t>
      </w:r>
    </w:p>
    <w:p w:rsidR="00EA0EA4" w:rsidRPr="00E4797A" w:rsidRDefault="00EA0EA4" w:rsidP="00EA0EA4">
      <w:pPr>
        <w:numPr>
          <w:ilvl w:val="0"/>
          <w:numId w:val="6"/>
        </w:numPr>
        <w:shd w:val="clear" w:color="auto" w:fill="FFFFFF"/>
        <w:spacing w:before="100" w:beforeAutospacing="1" w:after="100" w:afterAutospacing="1" w:line="240" w:lineRule="auto"/>
        <w:jc w:val="both"/>
        <w:rPr>
          <w:rFonts w:ascii="Times New Roman" w:eastAsia="Times New Roman" w:hAnsi="Times New Roman"/>
          <w:lang w:eastAsia="ru-RU"/>
        </w:rPr>
      </w:pPr>
      <w:r w:rsidRPr="00E4797A">
        <w:rPr>
          <w:rFonts w:ascii="Times New Roman" w:eastAsia="Times New Roman" w:hAnsi="Times New Roman"/>
          <w:lang w:eastAsia="ru-RU"/>
        </w:rPr>
        <w:t>Какой я буду родитель?</w:t>
      </w:r>
    </w:p>
    <w:p w:rsidR="00EA0EA4" w:rsidRPr="00E4797A" w:rsidRDefault="00EA0EA4" w:rsidP="00EA0EA4">
      <w:pPr>
        <w:numPr>
          <w:ilvl w:val="0"/>
          <w:numId w:val="6"/>
        </w:numPr>
        <w:shd w:val="clear" w:color="auto" w:fill="FFFFFF"/>
        <w:spacing w:before="100" w:beforeAutospacing="1" w:after="100" w:afterAutospacing="1" w:line="240" w:lineRule="auto"/>
        <w:jc w:val="both"/>
        <w:rPr>
          <w:rFonts w:ascii="Times New Roman" w:eastAsia="Times New Roman" w:hAnsi="Times New Roman"/>
          <w:lang w:eastAsia="ru-RU"/>
        </w:rPr>
      </w:pPr>
      <w:r w:rsidRPr="00E4797A">
        <w:rPr>
          <w:rFonts w:ascii="Times New Roman" w:eastAsia="Times New Roman" w:hAnsi="Times New Roman"/>
          <w:lang w:eastAsia="ru-RU"/>
        </w:rPr>
        <w:t>Что я считаю самым важным в семье?</w:t>
      </w:r>
    </w:p>
    <w:p w:rsidR="00EA0EA4" w:rsidRPr="00E4797A" w:rsidRDefault="00EA0EA4" w:rsidP="00EA0EA4">
      <w:pPr>
        <w:spacing w:after="0" w:line="240" w:lineRule="auto"/>
        <w:jc w:val="right"/>
        <w:rPr>
          <w:rFonts w:ascii="Times New Roman" w:eastAsia="Times New Roman" w:hAnsi="Times New Roman"/>
          <w:b/>
          <w:u w:val="single"/>
          <w:lang w:eastAsia="ru-RU"/>
        </w:rPr>
      </w:pPr>
      <w:r w:rsidRPr="00E4797A">
        <w:rPr>
          <w:rFonts w:ascii="Times New Roman" w:eastAsia="Times New Roman" w:hAnsi="Times New Roman"/>
          <w:b/>
          <w:u w:val="single"/>
          <w:lang w:eastAsia="ru-RU"/>
        </w:rPr>
        <w:t>Приложение 2</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b/>
          <w:bCs/>
          <w:lang w:eastAsia="ru-RU"/>
        </w:rPr>
        <w:t>Памятка. Принципы толерантного общения</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 xml:space="preserve">ДАЙТЕ СВОБОДУ. Свыкнитесь с мыслью, что ваш ребенок уже </w:t>
      </w:r>
      <w:proofErr w:type="gramStart"/>
      <w:r w:rsidRPr="00E4797A">
        <w:rPr>
          <w:rFonts w:ascii="Times New Roman" w:eastAsia="Times New Roman" w:hAnsi="Times New Roman"/>
          <w:lang w:eastAsia="ru-RU"/>
        </w:rPr>
        <w:t>вырос и более удерживать его возле себя не удастся</w:t>
      </w:r>
      <w:proofErr w:type="gramEnd"/>
      <w:r w:rsidRPr="00E4797A">
        <w:rPr>
          <w:rFonts w:ascii="Times New Roman" w:eastAsia="Times New Roman" w:hAnsi="Times New Roman"/>
          <w:lang w:eastAsia="ru-RU"/>
        </w:rPr>
        <w:t>, а непослушание - это стремление выйти из-под вашей опеки.</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 xml:space="preserve">НИКАКИХ НОТАЦИЙ! Больше всего подростка раздражают нудные родительские нравоучения. </w:t>
      </w:r>
      <w:proofErr w:type="gramStart"/>
      <w:r w:rsidRPr="00E4797A">
        <w:rPr>
          <w:rFonts w:ascii="Times New Roman" w:eastAsia="Times New Roman" w:hAnsi="Times New Roman"/>
          <w:lang w:eastAsia="ru-RU"/>
        </w:rPr>
        <w:t>Измените</w:t>
      </w:r>
      <w:proofErr w:type="gramEnd"/>
      <w:r w:rsidRPr="00E4797A">
        <w:rPr>
          <w:rFonts w:ascii="Times New Roman" w:eastAsia="Times New Roman" w:hAnsi="Times New Roman"/>
          <w:lang w:eastAsia="ru-RU"/>
        </w:rPr>
        <w:t xml:space="preserve">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ИДИТЕ НА КОМПРОМИСС! Все равно ничего не удастся доказать с помощью скандала: здесь не бывает победителей.</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УСТУПАЕТ ТОТ, КТО УМНЕЕ! Чтобы скандал прекратился, кто-то первый должен замолчать. Взрослому это сделать проще, чем ребенку с неустойчивой психикой.</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НЕ НАДО ОБИЖАТЬ! 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вас.</w:t>
      </w:r>
    </w:p>
    <w:p w:rsidR="00EA0EA4" w:rsidRPr="00E4797A" w:rsidRDefault="00EA0EA4" w:rsidP="00EA0EA4">
      <w:pPr>
        <w:shd w:val="clear" w:color="auto" w:fill="FFFFFF"/>
        <w:spacing w:after="135" w:line="240" w:lineRule="auto"/>
        <w:jc w:val="both"/>
        <w:rPr>
          <w:rFonts w:ascii="Times New Roman" w:eastAsia="Times New Roman" w:hAnsi="Times New Roman"/>
          <w:lang w:eastAsia="ru-RU"/>
        </w:rPr>
      </w:pPr>
      <w:r w:rsidRPr="00E4797A">
        <w:rPr>
          <w:rFonts w:ascii="Times New Roman" w:eastAsia="Times New Roman" w:hAnsi="Times New Roman"/>
          <w:lang w:eastAsia="ru-RU"/>
        </w:rPr>
        <w:t>БУДЬТЕ ТВЕРДЫ И ПОСЛЕДОВАТЕЛЬНЫ! Несмотря на вашу готовность к компромиссу, подросток должен знать, что родительский авторитет незыблем.</w:t>
      </w:r>
    </w:p>
    <w:p w:rsidR="00152464" w:rsidRPr="00E4797A" w:rsidRDefault="00152464"/>
    <w:sectPr w:rsidR="00152464" w:rsidRPr="00E4797A" w:rsidSect="0015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63B"/>
    <w:multiLevelType w:val="hybridMultilevel"/>
    <w:tmpl w:val="16900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23839"/>
    <w:multiLevelType w:val="hybridMultilevel"/>
    <w:tmpl w:val="44A26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9C2D13"/>
    <w:multiLevelType w:val="hybridMultilevel"/>
    <w:tmpl w:val="DE562E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D62FAA"/>
    <w:multiLevelType w:val="hybridMultilevel"/>
    <w:tmpl w:val="7870E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1C0D8C"/>
    <w:multiLevelType w:val="multilevel"/>
    <w:tmpl w:val="EACE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B734EA"/>
    <w:multiLevelType w:val="hybridMultilevel"/>
    <w:tmpl w:val="EC7CF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EA0EA4"/>
    <w:rsid w:val="00152464"/>
    <w:rsid w:val="00E4797A"/>
    <w:rsid w:val="00EA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A4"/>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3</cp:revision>
  <dcterms:created xsi:type="dcterms:W3CDTF">2021-12-16T16:45:00Z</dcterms:created>
  <dcterms:modified xsi:type="dcterms:W3CDTF">2021-12-17T07:09:00Z</dcterms:modified>
</cp:coreProperties>
</file>